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2CB23" w14:textId="2190919F" w:rsidR="00906596" w:rsidRDefault="007C0AE6" w:rsidP="007C0AE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Works Cited</w:t>
      </w:r>
    </w:p>
    <w:p w14:paraId="422F3776" w14:textId="557C6410" w:rsidR="007C0AE6" w:rsidRDefault="007C0AE6" w:rsidP="007C0AE6">
      <w:pPr>
        <w:jc w:val="center"/>
        <w:rPr>
          <w:rFonts w:ascii="Times New Roman" w:hAnsi="Times New Roman" w:cs="Times New Roman"/>
        </w:rPr>
      </w:pPr>
    </w:p>
    <w:p w14:paraId="2017A08B" w14:textId="6DECEDAD" w:rsidR="00B95231" w:rsidRPr="00B95231" w:rsidRDefault="00B95231" w:rsidP="00B95231">
      <w:pPr>
        <w:spacing w:before="100" w:beforeAutospacing="1"/>
        <w:ind w:left="562" w:hanging="562"/>
        <w:rPr>
          <w:rFonts w:ascii="Times New Roman" w:eastAsia="Times New Roman" w:hAnsi="Times New Roman" w:cs="Times New Roman"/>
        </w:rPr>
      </w:pPr>
      <w:r w:rsidRPr="00B95231">
        <w:rPr>
          <w:rFonts w:ascii="Times New Roman" w:eastAsia="Times New Roman" w:hAnsi="Times New Roman" w:cs="Times New Roman"/>
        </w:rPr>
        <w:t>Chronic kidney disease. (2019, August 15). Retrieved October 13, 2020, from https://www.mayoclinic.org/diseases-conditions/chronic-kidney-disease/symptoms-causes/syc-20354521</w:t>
      </w:r>
    </w:p>
    <w:p w14:paraId="0C5152C4" w14:textId="705A85AA" w:rsidR="007C0AE6" w:rsidRDefault="007C0AE6" w:rsidP="007C0AE6">
      <w:pPr>
        <w:pStyle w:val="NormalWeb"/>
        <w:ind w:left="567" w:hanging="567"/>
      </w:pPr>
      <w:r>
        <w:t xml:space="preserve">Kumar, V., Abbas, A. K., Aster, J. C., &amp; Perkins, J. A. (2015). </w:t>
      </w:r>
      <w:r>
        <w:rPr>
          <w:i/>
          <w:iCs/>
        </w:rPr>
        <w:t xml:space="preserve">Robbins and </w:t>
      </w:r>
      <w:proofErr w:type="spellStart"/>
      <w:r>
        <w:rPr>
          <w:i/>
          <w:iCs/>
        </w:rPr>
        <w:t>Cotran</w:t>
      </w:r>
      <w:proofErr w:type="spellEnd"/>
      <w:r>
        <w:rPr>
          <w:i/>
          <w:iCs/>
        </w:rPr>
        <w:t xml:space="preserve"> pathologic basis of disease</w:t>
      </w:r>
      <w:r>
        <w:t>. Philadelphia, PA: Elsevier/Saunders.</w:t>
      </w:r>
    </w:p>
    <w:p w14:paraId="5BC6ABDD" w14:textId="20E7DA94" w:rsidR="00C16CAF" w:rsidRPr="00C16CAF" w:rsidRDefault="00C16CAF" w:rsidP="00C16CAF">
      <w:pPr>
        <w:spacing w:before="100" w:beforeAutospacing="1" w:after="100" w:afterAutospacing="1"/>
        <w:ind w:left="567" w:hanging="567"/>
        <w:rPr>
          <w:rFonts w:ascii="Times New Roman" w:eastAsia="Times New Roman" w:hAnsi="Times New Roman" w:cs="Times New Roman"/>
        </w:rPr>
      </w:pPr>
      <w:proofErr w:type="spellStart"/>
      <w:r w:rsidRPr="00C16CAF">
        <w:rPr>
          <w:rFonts w:ascii="Times New Roman" w:eastAsia="Times New Roman" w:hAnsi="Times New Roman" w:cs="Times New Roman"/>
        </w:rPr>
        <w:t>Matovinović</w:t>
      </w:r>
      <w:proofErr w:type="spellEnd"/>
      <w:r w:rsidRPr="00C16CAF">
        <w:rPr>
          <w:rFonts w:ascii="Times New Roman" w:eastAsia="Times New Roman" w:hAnsi="Times New Roman" w:cs="Times New Roman"/>
        </w:rPr>
        <w:t>, M. (2009, April 20). 1. Pathophysiology and Classification of Kidney Diseases. Retrieved October 14, 2020, from https://www.ncbi.nlm.nih.gov/pmc/articles/PMC4975264/</w:t>
      </w:r>
    </w:p>
    <w:p w14:paraId="3EAA9429" w14:textId="77777777" w:rsidR="007745EF" w:rsidRDefault="007745EF" w:rsidP="007745EF">
      <w:pPr>
        <w:pStyle w:val="NormalWeb"/>
        <w:ind w:left="567" w:hanging="567"/>
      </w:pPr>
      <w:r>
        <w:t xml:space="preserve">Swearingen, P. L. (2016). </w:t>
      </w:r>
      <w:r>
        <w:rPr>
          <w:i/>
          <w:iCs/>
        </w:rPr>
        <w:t>All-in-one nursing care planning resource: Medical-surgical, pediatric, maternity, psychiatric nursing care plans</w:t>
      </w:r>
      <w:r>
        <w:t>. St. Louis, MO: Elsevier/Mosby.</w:t>
      </w:r>
    </w:p>
    <w:p w14:paraId="75F57674" w14:textId="69DD783C" w:rsidR="007745EF" w:rsidRDefault="00235665" w:rsidP="00C16CAF">
      <w:pPr>
        <w:pStyle w:val="NormalWeb"/>
        <w:ind w:left="567" w:hanging="567"/>
      </w:pPr>
      <w:r>
        <w:t>2020, O., &amp; 2020, S. (n.d.). Drugs &amp; Diseases. Retrieved October 11, 2020, from https://reference.medscape.com/</w:t>
      </w:r>
    </w:p>
    <w:p w14:paraId="56CC6311" w14:textId="77777777" w:rsidR="007C0AE6" w:rsidRPr="007C0AE6" w:rsidRDefault="007C0AE6" w:rsidP="007C0AE6">
      <w:pPr>
        <w:rPr>
          <w:rFonts w:ascii="Times New Roman" w:hAnsi="Times New Roman" w:cs="Times New Roman"/>
        </w:rPr>
      </w:pPr>
    </w:p>
    <w:sectPr w:rsidR="007C0AE6" w:rsidRPr="007C0AE6" w:rsidSect="00D870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AE6"/>
    <w:rsid w:val="000320EE"/>
    <w:rsid w:val="00235665"/>
    <w:rsid w:val="007745EF"/>
    <w:rsid w:val="007C0AE6"/>
    <w:rsid w:val="00906596"/>
    <w:rsid w:val="00B95231"/>
    <w:rsid w:val="00C16CAF"/>
    <w:rsid w:val="00C32014"/>
    <w:rsid w:val="00D22CBB"/>
    <w:rsid w:val="00D8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0AD90C"/>
  <w15:chartTrackingRefBased/>
  <w15:docId w15:val="{EF5BE4F9-0E82-6145-85D3-26C695A7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0A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Galan, Taylor C</dc:creator>
  <cp:keywords/>
  <dc:description/>
  <cp:lastModifiedBy>Galan, Taylor C</cp:lastModifiedBy>
  <cp:revision>5</cp:revision>
  <dcterms:created xsi:type="dcterms:W3CDTF">2020-10-13T23:44:00Z</dcterms:created>
  <dcterms:modified xsi:type="dcterms:W3CDTF">2020-10-14T01:01:00Z</dcterms:modified>
</cp:coreProperties>
</file>